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9A" w:rsidRPr="00490CB0" w:rsidRDefault="0017199A" w:rsidP="00407F76">
      <w:pPr>
        <w:pStyle w:val="Default"/>
        <w:tabs>
          <w:tab w:val="left" w:pos="142"/>
        </w:tabs>
        <w:rPr>
          <w:rFonts w:asciiTheme="minorHAnsi" w:hAnsiTheme="minorHAnsi"/>
          <w:color w:val="auto"/>
          <w:sz w:val="18"/>
          <w:szCs w:val="20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72231">
        <w:rPr>
          <w:color w:val="auto"/>
        </w:rPr>
        <w:tab/>
      </w:r>
      <w:r w:rsidR="00486A29" w:rsidRPr="00490CB0">
        <w:rPr>
          <w:rFonts w:asciiTheme="minorHAnsi" w:hAnsiTheme="minorHAnsi"/>
          <w:b/>
          <w:bCs/>
          <w:color w:val="auto"/>
          <w:sz w:val="18"/>
          <w:szCs w:val="20"/>
        </w:rPr>
        <w:t xml:space="preserve">Załącznik </w:t>
      </w:r>
      <w:r w:rsidR="000368E1">
        <w:rPr>
          <w:rFonts w:asciiTheme="minorHAnsi" w:hAnsiTheme="minorHAnsi"/>
          <w:b/>
          <w:bCs/>
          <w:color w:val="auto"/>
          <w:sz w:val="18"/>
          <w:szCs w:val="20"/>
        </w:rPr>
        <w:t xml:space="preserve">do Zarządzenia nr 17 </w:t>
      </w:r>
      <w:r w:rsidR="009513B8" w:rsidRPr="00490CB0">
        <w:rPr>
          <w:rFonts w:asciiTheme="minorHAnsi" w:hAnsiTheme="minorHAnsi"/>
          <w:b/>
          <w:bCs/>
          <w:color w:val="auto"/>
          <w:sz w:val="18"/>
          <w:szCs w:val="20"/>
        </w:rPr>
        <w:t>/</w:t>
      </w:r>
      <w:r w:rsidR="00A24182">
        <w:rPr>
          <w:rFonts w:asciiTheme="minorHAnsi" w:hAnsiTheme="minorHAnsi"/>
          <w:b/>
          <w:bCs/>
          <w:color w:val="auto"/>
          <w:sz w:val="18"/>
          <w:szCs w:val="20"/>
        </w:rPr>
        <w:t xml:space="preserve"> 2024</w:t>
      </w:r>
      <w:r w:rsidRPr="00490CB0">
        <w:rPr>
          <w:rFonts w:asciiTheme="minorHAnsi" w:hAnsiTheme="minorHAnsi"/>
          <w:b/>
          <w:bCs/>
          <w:color w:val="auto"/>
          <w:sz w:val="18"/>
          <w:szCs w:val="20"/>
        </w:rPr>
        <w:t xml:space="preserve"> </w:t>
      </w:r>
    </w:p>
    <w:p w:rsidR="00003F8E" w:rsidRDefault="0017199A" w:rsidP="009B569C">
      <w:pPr>
        <w:pStyle w:val="Default"/>
        <w:ind w:left="5664"/>
        <w:rPr>
          <w:rFonts w:asciiTheme="minorHAnsi" w:hAnsiTheme="minorHAnsi"/>
          <w:b/>
          <w:bCs/>
          <w:color w:val="auto"/>
          <w:sz w:val="18"/>
          <w:szCs w:val="20"/>
        </w:rPr>
      </w:pPr>
      <w:r w:rsidRPr="00490CB0">
        <w:rPr>
          <w:rFonts w:asciiTheme="minorHAnsi" w:hAnsiTheme="minorHAnsi"/>
          <w:b/>
          <w:bCs/>
          <w:color w:val="auto"/>
          <w:sz w:val="18"/>
          <w:szCs w:val="20"/>
        </w:rPr>
        <w:t>Dyrektora Powiatowego Urzędu</w:t>
      </w:r>
      <w:r w:rsidR="009B569C" w:rsidRPr="00490CB0">
        <w:rPr>
          <w:rFonts w:asciiTheme="minorHAnsi" w:hAnsiTheme="minorHAnsi"/>
          <w:b/>
          <w:bCs/>
          <w:color w:val="auto"/>
          <w:sz w:val="18"/>
          <w:szCs w:val="20"/>
        </w:rPr>
        <w:t xml:space="preserve"> Pracy</w:t>
      </w:r>
      <w:r w:rsidRPr="00490CB0">
        <w:rPr>
          <w:rFonts w:asciiTheme="minorHAnsi" w:hAnsiTheme="minorHAnsi"/>
          <w:b/>
          <w:bCs/>
          <w:color w:val="auto"/>
          <w:sz w:val="18"/>
          <w:szCs w:val="20"/>
        </w:rPr>
        <w:t xml:space="preserve"> </w:t>
      </w:r>
    </w:p>
    <w:p w:rsidR="0017199A" w:rsidRPr="00490CB0" w:rsidRDefault="009A3B29" w:rsidP="009B569C">
      <w:pPr>
        <w:pStyle w:val="Default"/>
        <w:ind w:left="5664"/>
        <w:rPr>
          <w:rFonts w:asciiTheme="minorHAnsi" w:hAnsiTheme="minorHAnsi"/>
          <w:color w:val="auto"/>
          <w:sz w:val="18"/>
          <w:szCs w:val="20"/>
        </w:rPr>
      </w:pPr>
      <w:r w:rsidRPr="00490CB0">
        <w:rPr>
          <w:rFonts w:asciiTheme="minorHAnsi" w:hAnsiTheme="minorHAnsi"/>
          <w:b/>
          <w:bCs/>
          <w:color w:val="auto"/>
          <w:sz w:val="18"/>
          <w:szCs w:val="20"/>
        </w:rPr>
        <w:t>w Otwocku</w:t>
      </w:r>
      <w:r w:rsidR="009B569C" w:rsidRPr="00490CB0">
        <w:rPr>
          <w:rFonts w:asciiTheme="minorHAnsi" w:hAnsiTheme="minorHAnsi"/>
          <w:color w:val="auto"/>
          <w:sz w:val="18"/>
          <w:szCs w:val="20"/>
        </w:rPr>
        <w:t xml:space="preserve"> </w:t>
      </w:r>
      <w:r w:rsidR="000368E1">
        <w:rPr>
          <w:rFonts w:asciiTheme="minorHAnsi" w:hAnsiTheme="minorHAnsi"/>
          <w:b/>
          <w:bCs/>
          <w:color w:val="auto"/>
          <w:sz w:val="18"/>
          <w:szCs w:val="20"/>
        </w:rPr>
        <w:t>z dnia 12</w:t>
      </w:r>
      <w:r w:rsidR="007E6E2D">
        <w:rPr>
          <w:rFonts w:asciiTheme="minorHAnsi" w:hAnsiTheme="minorHAnsi"/>
          <w:b/>
          <w:bCs/>
          <w:color w:val="auto"/>
          <w:sz w:val="18"/>
          <w:szCs w:val="20"/>
        </w:rPr>
        <w:t xml:space="preserve"> września 2024</w:t>
      </w:r>
      <w:r w:rsidR="00E16CD3">
        <w:rPr>
          <w:rFonts w:asciiTheme="minorHAnsi" w:hAnsiTheme="minorHAnsi"/>
          <w:b/>
          <w:bCs/>
          <w:color w:val="auto"/>
          <w:sz w:val="18"/>
          <w:szCs w:val="20"/>
        </w:rPr>
        <w:t xml:space="preserve"> </w:t>
      </w:r>
      <w:r w:rsidR="0017199A" w:rsidRPr="00490CB0">
        <w:rPr>
          <w:rFonts w:asciiTheme="minorHAnsi" w:hAnsiTheme="minorHAnsi"/>
          <w:b/>
          <w:bCs/>
          <w:color w:val="auto"/>
          <w:sz w:val="18"/>
          <w:szCs w:val="20"/>
        </w:rPr>
        <w:t xml:space="preserve">r. </w:t>
      </w:r>
    </w:p>
    <w:p w:rsidR="0017199A" w:rsidRPr="00490CB0" w:rsidRDefault="0017199A" w:rsidP="0017199A">
      <w:pPr>
        <w:pStyle w:val="Default"/>
        <w:rPr>
          <w:rFonts w:asciiTheme="minorHAnsi" w:hAnsiTheme="minorHAnsi"/>
          <w:b/>
          <w:bCs/>
          <w:color w:val="auto"/>
          <w:sz w:val="20"/>
          <w:szCs w:val="22"/>
        </w:rPr>
      </w:pPr>
    </w:p>
    <w:p w:rsidR="00490CB0" w:rsidRDefault="00490CB0" w:rsidP="00EE1B87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7199A" w:rsidRPr="00490CB0" w:rsidRDefault="00624E83" w:rsidP="00624E83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                                                               </w:t>
      </w:r>
      <w:r w:rsidR="0017199A" w:rsidRPr="00490CB0">
        <w:rPr>
          <w:rFonts w:asciiTheme="minorHAnsi" w:hAnsiTheme="minorHAnsi"/>
          <w:b/>
          <w:bCs/>
          <w:color w:val="auto"/>
          <w:sz w:val="22"/>
          <w:szCs w:val="22"/>
        </w:rPr>
        <w:t>REGULAMIN</w:t>
      </w:r>
    </w:p>
    <w:p w:rsidR="009A3B29" w:rsidRPr="00490CB0" w:rsidRDefault="007D6812" w:rsidP="0017199A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90CB0">
        <w:rPr>
          <w:rFonts w:asciiTheme="minorHAnsi" w:hAnsiTheme="minorHAnsi"/>
          <w:b/>
          <w:bCs/>
          <w:color w:val="auto"/>
          <w:sz w:val="22"/>
          <w:szCs w:val="22"/>
        </w:rPr>
        <w:t>dotyczy</w:t>
      </w:r>
      <w:r w:rsidR="009A3B29" w:rsidRPr="00490CB0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BD4002" w:rsidRPr="00490CB0">
        <w:rPr>
          <w:rFonts w:asciiTheme="minorHAnsi" w:hAnsiTheme="minorHAnsi"/>
          <w:b/>
          <w:bCs/>
          <w:color w:val="auto"/>
          <w:sz w:val="22"/>
          <w:szCs w:val="22"/>
        </w:rPr>
        <w:t xml:space="preserve">dofinansowania wynagrodzenia zatrudnionego bezrobotnego, który ukończył 50 </w:t>
      </w:r>
      <w:r w:rsidR="00D00747" w:rsidRPr="00490CB0">
        <w:rPr>
          <w:rFonts w:asciiTheme="minorHAnsi" w:hAnsiTheme="minorHAnsi"/>
          <w:b/>
          <w:bCs/>
          <w:color w:val="auto"/>
          <w:sz w:val="22"/>
          <w:szCs w:val="22"/>
        </w:rPr>
        <w:t>rok życia</w:t>
      </w:r>
    </w:p>
    <w:p w:rsidR="0017199A" w:rsidRPr="00490CB0" w:rsidRDefault="009A3B29" w:rsidP="0017199A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490CB0">
        <w:rPr>
          <w:rFonts w:asciiTheme="minorHAnsi" w:hAnsiTheme="minorHAnsi"/>
          <w:b/>
          <w:bCs/>
          <w:color w:val="auto"/>
          <w:sz w:val="22"/>
          <w:szCs w:val="22"/>
        </w:rPr>
        <w:t>w Powiatowym Urzędzie Pracy w Otwocku</w:t>
      </w:r>
    </w:p>
    <w:p w:rsidR="0017199A" w:rsidRPr="00490CB0" w:rsidRDefault="0017199A" w:rsidP="0017199A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7199A" w:rsidRPr="00490CB0" w:rsidRDefault="0017199A" w:rsidP="009A3B29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490CB0">
        <w:rPr>
          <w:rFonts w:asciiTheme="minorHAnsi" w:hAnsiTheme="minorHAnsi"/>
          <w:b/>
          <w:bCs/>
          <w:color w:val="auto"/>
          <w:sz w:val="22"/>
          <w:szCs w:val="22"/>
        </w:rPr>
        <w:t>ROZDZIAŁ I</w:t>
      </w:r>
    </w:p>
    <w:p w:rsidR="0017199A" w:rsidRPr="00490CB0" w:rsidRDefault="0017199A" w:rsidP="009A3B29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490CB0">
        <w:rPr>
          <w:rFonts w:asciiTheme="minorHAnsi" w:hAnsiTheme="minorHAnsi"/>
          <w:b/>
          <w:bCs/>
          <w:color w:val="auto"/>
          <w:sz w:val="22"/>
          <w:szCs w:val="22"/>
        </w:rPr>
        <w:t>Postanowienia ogólne</w:t>
      </w:r>
    </w:p>
    <w:p w:rsidR="0017199A" w:rsidRPr="00490CB0" w:rsidRDefault="0017199A" w:rsidP="009A3B29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490CB0">
        <w:rPr>
          <w:rFonts w:asciiTheme="minorHAnsi" w:hAnsiTheme="minorHAnsi"/>
          <w:b/>
          <w:bCs/>
          <w:color w:val="auto"/>
          <w:sz w:val="22"/>
          <w:szCs w:val="22"/>
        </w:rPr>
        <w:t>§1</w:t>
      </w:r>
    </w:p>
    <w:p w:rsidR="0017199A" w:rsidRDefault="007D6812" w:rsidP="00407F76">
      <w:pPr>
        <w:pStyle w:val="Default"/>
        <w:tabs>
          <w:tab w:val="left" w:pos="284"/>
          <w:tab w:val="left" w:pos="426"/>
          <w:tab w:val="left" w:pos="567"/>
        </w:tabs>
        <w:rPr>
          <w:rFonts w:asciiTheme="minorHAnsi" w:hAnsiTheme="minorHAnsi"/>
          <w:color w:val="auto"/>
          <w:sz w:val="22"/>
          <w:szCs w:val="22"/>
        </w:rPr>
      </w:pPr>
      <w:r w:rsidRPr="00490CB0">
        <w:rPr>
          <w:rFonts w:asciiTheme="minorHAnsi" w:hAnsiTheme="minorHAnsi"/>
          <w:color w:val="auto"/>
          <w:sz w:val="22"/>
          <w:szCs w:val="22"/>
        </w:rPr>
        <w:t xml:space="preserve">Przyznanie dofinansowania wynagrodzenia zatrudnionego bezrobotnego, który ukończył 50 </w:t>
      </w:r>
      <w:r w:rsidR="00D00747" w:rsidRPr="00490CB0">
        <w:rPr>
          <w:rFonts w:asciiTheme="minorHAnsi" w:hAnsiTheme="minorHAnsi"/>
          <w:color w:val="auto"/>
          <w:sz w:val="22"/>
          <w:szCs w:val="22"/>
        </w:rPr>
        <w:t>rok życia</w:t>
      </w:r>
      <w:r w:rsidRPr="00490CB0">
        <w:rPr>
          <w:rFonts w:asciiTheme="minorHAnsi" w:hAnsiTheme="minorHAnsi"/>
          <w:color w:val="auto"/>
          <w:sz w:val="22"/>
          <w:szCs w:val="22"/>
        </w:rPr>
        <w:t xml:space="preserve"> urząd realizuje w oparciu:</w:t>
      </w:r>
      <w:r w:rsidR="00BD4002" w:rsidRPr="00490CB0">
        <w:rPr>
          <w:rFonts w:asciiTheme="minorHAnsi" w:hAnsiTheme="minorHAnsi"/>
          <w:color w:val="auto"/>
          <w:sz w:val="22"/>
          <w:szCs w:val="22"/>
        </w:rPr>
        <w:br/>
        <w:t>1.</w:t>
      </w:r>
      <w:r w:rsidR="00BD4002" w:rsidRPr="00490CB0">
        <w:rPr>
          <w:rFonts w:asciiTheme="minorHAnsi" w:hAnsiTheme="minorHAnsi"/>
          <w:color w:val="auto"/>
          <w:sz w:val="22"/>
          <w:szCs w:val="22"/>
        </w:rPr>
        <w:tab/>
        <w:t>Ustawy z dnia 20 kwietnia 2004r. o promocji zatrudnienia i instytucjach rynku pracy</w:t>
      </w:r>
      <w:r w:rsidR="00E16CD3">
        <w:rPr>
          <w:rFonts w:asciiTheme="minorHAnsi" w:hAnsiTheme="minorHAnsi"/>
          <w:color w:val="auto"/>
          <w:sz w:val="22"/>
          <w:szCs w:val="22"/>
        </w:rPr>
        <w:t>,</w:t>
      </w:r>
      <w:r w:rsidR="00BD4002" w:rsidRPr="00490CB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7199A" w:rsidRPr="00490CB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D4002" w:rsidRPr="00490CB0">
        <w:rPr>
          <w:rFonts w:asciiTheme="minorHAnsi" w:hAnsiTheme="minorHAnsi"/>
          <w:color w:val="auto"/>
          <w:sz w:val="22"/>
          <w:szCs w:val="22"/>
        </w:rPr>
        <w:br/>
        <w:t>2.</w:t>
      </w:r>
      <w:r w:rsidR="00BD4002" w:rsidRPr="00490CB0">
        <w:rPr>
          <w:rFonts w:asciiTheme="minorHAnsi" w:hAnsiTheme="minorHAnsi"/>
          <w:color w:val="auto"/>
          <w:sz w:val="22"/>
          <w:szCs w:val="22"/>
        </w:rPr>
        <w:tab/>
        <w:t xml:space="preserve">Ustawa z dnia 30 kwietnia 2004r. o postępowaniu w sprawach dotyczących </w:t>
      </w:r>
      <w:r w:rsidR="00E16CD3">
        <w:rPr>
          <w:rFonts w:asciiTheme="minorHAnsi" w:hAnsiTheme="minorHAnsi"/>
          <w:color w:val="auto"/>
          <w:sz w:val="22"/>
          <w:szCs w:val="22"/>
        </w:rPr>
        <w:t xml:space="preserve">pomocy </w:t>
      </w:r>
      <w:r w:rsidR="00E16CD3">
        <w:rPr>
          <w:rFonts w:asciiTheme="minorHAnsi" w:hAnsiTheme="minorHAnsi"/>
          <w:color w:val="auto"/>
          <w:sz w:val="22"/>
          <w:szCs w:val="22"/>
        </w:rPr>
        <w:tab/>
        <w:t>publicznej,</w:t>
      </w:r>
      <w:r w:rsidR="00843D0C" w:rsidRPr="00490CB0">
        <w:rPr>
          <w:rFonts w:asciiTheme="minorHAnsi" w:hAnsiTheme="minorHAnsi"/>
          <w:color w:val="auto"/>
          <w:sz w:val="22"/>
          <w:szCs w:val="22"/>
        </w:rPr>
        <w:br/>
      </w:r>
      <w:r w:rsidR="00BD4002" w:rsidRPr="00490CB0">
        <w:rPr>
          <w:rFonts w:asciiTheme="minorHAnsi" w:hAnsiTheme="minorHAnsi"/>
          <w:color w:val="auto"/>
          <w:sz w:val="22"/>
          <w:szCs w:val="22"/>
        </w:rPr>
        <w:t>3.</w:t>
      </w:r>
      <w:r w:rsidR="00BD4002" w:rsidRPr="00490CB0">
        <w:rPr>
          <w:rFonts w:asciiTheme="minorHAnsi" w:hAnsiTheme="minorHAnsi"/>
          <w:color w:val="auto"/>
          <w:sz w:val="22"/>
          <w:szCs w:val="22"/>
        </w:rPr>
        <w:tab/>
      </w:r>
      <w:bookmarkStart w:id="0" w:name="_GoBack"/>
      <w:r w:rsidR="00407F76" w:rsidRPr="0058101B">
        <w:rPr>
          <w:rFonts w:asciiTheme="minorHAnsi" w:hAnsiTheme="minorHAnsi"/>
          <w:color w:val="auto"/>
          <w:sz w:val="22"/>
          <w:szCs w:val="22"/>
        </w:rPr>
        <w:t xml:space="preserve">Rozporządzenia Komisji (UE) nr 2023/2831 z dnia 13 grudnia 2023 r. w sprawie stosowania  </w:t>
      </w:r>
      <w:r w:rsidR="00407F76" w:rsidRPr="0058101B">
        <w:rPr>
          <w:rFonts w:asciiTheme="minorHAnsi" w:hAnsiTheme="minorHAnsi"/>
          <w:color w:val="auto"/>
          <w:sz w:val="22"/>
          <w:szCs w:val="22"/>
        </w:rPr>
        <w:br/>
        <w:t xml:space="preserve">      art. 107 i 108 Traktatu o funkcjonowaniu Unii Europejskiej do pomocy de minimis </w:t>
      </w:r>
      <w:r w:rsidR="00407F76" w:rsidRPr="0058101B">
        <w:rPr>
          <w:rFonts w:asciiTheme="minorHAnsi" w:hAnsiTheme="minorHAnsi"/>
          <w:color w:val="auto"/>
          <w:sz w:val="22"/>
          <w:szCs w:val="22"/>
        </w:rPr>
        <w:br/>
        <w:t xml:space="preserve">      (Dz. Urz. UE</w:t>
      </w:r>
      <w:r w:rsidR="00F72DBD" w:rsidRPr="0058101B">
        <w:rPr>
          <w:rFonts w:asciiTheme="minorHAnsi" w:hAnsiTheme="minorHAnsi"/>
          <w:color w:val="auto"/>
          <w:sz w:val="22"/>
          <w:szCs w:val="22"/>
        </w:rPr>
        <w:t xml:space="preserve"> L </w:t>
      </w:r>
      <w:r w:rsidR="00407F76" w:rsidRPr="0058101B">
        <w:rPr>
          <w:rFonts w:asciiTheme="minorHAnsi" w:hAnsiTheme="minorHAnsi"/>
          <w:color w:val="auto"/>
          <w:sz w:val="22"/>
          <w:szCs w:val="22"/>
        </w:rPr>
        <w:t>2023/2831 z 15.12.2023)</w:t>
      </w:r>
      <w:r w:rsidR="00843D0C" w:rsidRPr="0058101B">
        <w:rPr>
          <w:rFonts w:asciiTheme="minorHAnsi" w:hAnsiTheme="minorHAnsi"/>
          <w:color w:val="auto"/>
          <w:sz w:val="22"/>
          <w:szCs w:val="22"/>
        </w:rPr>
        <w:br/>
        <w:t>4.</w:t>
      </w:r>
      <w:r w:rsidR="00843D0C" w:rsidRPr="0058101B">
        <w:rPr>
          <w:rFonts w:asciiTheme="minorHAnsi" w:hAnsiTheme="minorHAnsi"/>
          <w:color w:val="auto"/>
          <w:sz w:val="22"/>
          <w:szCs w:val="22"/>
        </w:rPr>
        <w:tab/>
        <w:t>Rozporządzenia Komisji (UE) Nr 1408/2013 z dnia 18</w:t>
      </w:r>
      <w:r w:rsidR="00843D0C" w:rsidRPr="00490CB0">
        <w:rPr>
          <w:rFonts w:asciiTheme="minorHAnsi" w:hAnsiTheme="minorHAnsi"/>
          <w:color w:val="auto"/>
          <w:sz w:val="22"/>
          <w:szCs w:val="22"/>
        </w:rPr>
        <w:t xml:space="preserve"> </w:t>
      </w:r>
      <w:bookmarkEnd w:id="0"/>
      <w:r w:rsidR="00843D0C" w:rsidRPr="00490CB0">
        <w:rPr>
          <w:rFonts w:asciiTheme="minorHAnsi" w:hAnsiTheme="minorHAnsi"/>
          <w:color w:val="auto"/>
          <w:sz w:val="22"/>
          <w:szCs w:val="22"/>
        </w:rPr>
        <w:t xml:space="preserve">grudnia 2013r. w sprawie stosowania </w:t>
      </w:r>
      <w:r w:rsidR="00843D0C" w:rsidRPr="00490CB0">
        <w:rPr>
          <w:rFonts w:asciiTheme="minorHAnsi" w:hAnsiTheme="minorHAnsi"/>
          <w:color w:val="auto"/>
          <w:sz w:val="22"/>
          <w:szCs w:val="22"/>
        </w:rPr>
        <w:tab/>
      </w:r>
      <w:r w:rsidR="00BD3769">
        <w:rPr>
          <w:rFonts w:asciiTheme="minorHAnsi" w:hAnsiTheme="minorHAnsi"/>
          <w:color w:val="auto"/>
          <w:sz w:val="22"/>
          <w:szCs w:val="22"/>
        </w:rPr>
        <w:br/>
        <w:t xml:space="preserve">      </w:t>
      </w:r>
      <w:r w:rsidR="00843D0C" w:rsidRPr="00490CB0">
        <w:rPr>
          <w:rFonts w:asciiTheme="minorHAnsi" w:hAnsiTheme="minorHAnsi"/>
          <w:color w:val="auto"/>
          <w:sz w:val="22"/>
          <w:szCs w:val="22"/>
        </w:rPr>
        <w:t xml:space="preserve">art. </w:t>
      </w:r>
      <w:r w:rsidR="00BD376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43D0C" w:rsidRPr="00490CB0">
        <w:rPr>
          <w:rFonts w:asciiTheme="minorHAnsi" w:hAnsiTheme="minorHAnsi"/>
          <w:color w:val="auto"/>
          <w:sz w:val="22"/>
          <w:szCs w:val="22"/>
        </w:rPr>
        <w:t>107</w:t>
      </w:r>
      <w:r w:rsidR="00BB4038" w:rsidRPr="00490CB0">
        <w:rPr>
          <w:rFonts w:asciiTheme="minorHAnsi" w:hAnsiTheme="minorHAnsi"/>
          <w:color w:val="auto"/>
          <w:sz w:val="22"/>
          <w:szCs w:val="22"/>
        </w:rPr>
        <w:t xml:space="preserve"> i 108 Traktatu o funkcjonowaniu Unii Europejskiej do pomo</w:t>
      </w:r>
      <w:r w:rsidR="00903B37" w:rsidRPr="00490CB0">
        <w:rPr>
          <w:rFonts w:asciiTheme="minorHAnsi" w:hAnsiTheme="minorHAnsi"/>
          <w:color w:val="auto"/>
          <w:sz w:val="22"/>
          <w:szCs w:val="22"/>
        </w:rPr>
        <w:t>cy de mini</w:t>
      </w:r>
      <w:r w:rsidR="00BB4038" w:rsidRPr="00490CB0">
        <w:rPr>
          <w:rFonts w:asciiTheme="minorHAnsi" w:hAnsiTheme="minorHAnsi"/>
          <w:color w:val="auto"/>
          <w:sz w:val="22"/>
          <w:szCs w:val="22"/>
        </w:rPr>
        <w:t xml:space="preserve">mis w sektorze </w:t>
      </w:r>
      <w:r w:rsidR="00BB4038" w:rsidRPr="00490CB0">
        <w:rPr>
          <w:rFonts w:asciiTheme="minorHAnsi" w:hAnsiTheme="minorHAnsi"/>
          <w:color w:val="auto"/>
          <w:sz w:val="22"/>
          <w:szCs w:val="22"/>
        </w:rPr>
        <w:tab/>
        <w:t>rolnym (Dz. Urz. UE L 352/9</w:t>
      </w:r>
      <w:r w:rsidR="00407F76">
        <w:rPr>
          <w:rFonts w:asciiTheme="minorHAnsi" w:hAnsiTheme="minorHAnsi"/>
          <w:color w:val="auto"/>
          <w:sz w:val="22"/>
          <w:szCs w:val="22"/>
        </w:rPr>
        <w:t>, z późniejszymi zmianami</w:t>
      </w:r>
      <w:r w:rsidR="00BB4038" w:rsidRPr="00490CB0">
        <w:rPr>
          <w:rFonts w:asciiTheme="minorHAnsi" w:hAnsiTheme="minorHAnsi"/>
          <w:color w:val="auto"/>
          <w:sz w:val="22"/>
          <w:szCs w:val="22"/>
        </w:rPr>
        <w:t>)</w:t>
      </w:r>
      <w:r w:rsidR="00BB4038" w:rsidRPr="00490CB0">
        <w:rPr>
          <w:rFonts w:asciiTheme="minorHAnsi" w:hAnsiTheme="minorHAnsi"/>
          <w:color w:val="auto"/>
          <w:sz w:val="22"/>
          <w:szCs w:val="22"/>
        </w:rPr>
        <w:br/>
        <w:t>5.</w:t>
      </w:r>
      <w:r w:rsidRPr="00490CB0">
        <w:rPr>
          <w:rFonts w:asciiTheme="minorHAnsi" w:hAnsiTheme="minorHAnsi"/>
          <w:color w:val="auto"/>
          <w:sz w:val="22"/>
          <w:szCs w:val="22"/>
        </w:rPr>
        <w:tab/>
        <w:t>Przepisy prawa Unii Europejskiej dotyczące pomocy de minimis w sekt</w:t>
      </w:r>
      <w:r w:rsidR="00E16CD3">
        <w:rPr>
          <w:rFonts w:asciiTheme="minorHAnsi" w:hAnsiTheme="minorHAnsi"/>
          <w:color w:val="auto"/>
          <w:sz w:val="22"/>
          <w:szCs w:val="22"/>
        </w:rPr>
        <w:t xml:space="preserve">orze rybołówstwa i </w:t>
      </w:r>
      <w:r w:rsidR="00E16CD3">
        <w:rPr>
          <w:rFonts w:asciiTheme="minorHAnsi" w:hAnsiTheme="minorHAnsi"/>
          <w:color w:val="auto"/>
          <w:sz w:val="22"/>
          <w:szCs w:val="22"/>
        </w:rPr>
        <w:tab/>
        <w:t>akwakultury,</w:t>
      </w:r>
    </w:p>
    <w:p w:rsidR="00E16CD3" w:rsidRPr="00490CB0" w:rsidRDefault="001E4721" w:rsidP="00490CB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6.   </w:t>
      </w:r>
      <w:r w:rsidR="00E16CD3">
        <w:rPr>
          <w:rFonts w:asciiTheme="minorHAnsi" w:hAnsiTheme="minorHAnsi"/>
          <w:color w:val="auto"/>
          <w:sz w:val="22"/>
          <w:szCs w:val="22"/>
        </w:rPr>
        <w:t>ustawy z dnia 23 kwietnia 1964 r. – Kodeks cywilny.</w:t>
      </w:r>
    </w:p>
    <w:p w:rsidR="00C80117" w:rsidRPr="00490CB0" w:rsidRDefault="00C80117" w:rsidP="0017199A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</w:p>
    <w:p w:rsidR="00C80117" w:rsidRPr="00DE0DBB" w:rsidRDefault="00C80117" w:rsidP="00C80117">
      <w:pPr>
        <w:pStyle w:val="Akapitzlist"/>
        <w:jc w:val="center"/>
        <w:rPr>
          <w:rFonts w:cs="Times New Roman"/>
          <w:b/>
          <w:sz w:val="24"/>
          <w:szCs w:val="24"/>
        </w:rPr>
      </w:pPr>
      <w:r w:rsidRPr="00DE0DBB">
        <w:rPr>
          <w:rFonts w:cs="Times New Roman"/>
          <w:b/>
          <w:sz w:val="24"/>
          <w:szCs w:val="24"/>
        </w:rPr>
        <w:t>§2</w:t>
      </w:r>
    </w:p>
    <w:p w:rsidR="00C80117" w:rsidRPr="00DE0DBB" w:rsidRDefault="00C80117" w:rsidP="00C8011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DE0DBB">
        <w:rPr>
          <w:rFonts w:cs="Times New Roman"/>
          <w:sz w:val="24"/>
          <w:szCs w:val="24"/>
        </w:rPr>
        <w:t>Ilekroć w regulaminie jest mowa o:</w:t>
      </w:r>
    </w:p>
    <w:p w:rsidR="00C80117" w:rsidRPr="00DE0DBB" w:rsidRDefault="00C80117" w:rsidP="00C80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0DBB">
        <w:rPr>
          <w:rFonts w:cs="Times New Roman"/>
          <w:sz w:val="24"/>
          <w:szCs w:val="24"/>
        </w:rPr>
        <w:t>Staroście - oznacza to Dyrektora Powiatowego Urzędu Pracy w Otwocku działającego z upoważnienia Starosty Otwockiego.</w:t>
      </w:r>
    </w:p>
    <w:p w:rsidR="00C80117" w:rsidRPr="00DE0DBB" w:rsidRDefault="00C80117" w:rsidP="00C80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0DBB">
        <w:rPr>
          <w:rFonts w:cs="Times New Roman"/>
          <w:sz w:val="24"/>
          <w:szCs w:val="24"/>
        </w:rPr>
        <w:t>Urzędzie - oznacza to Powiatowy Urząd Pracy w Otwocku.</w:t>
      </w:r>
    </w:p>
    <w:p w:rsidR="00E16CD3" w:rsidRDefault="00C80117" w:rsidP="00C80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16CD3">
        <w:rPr>
          <w:rFonts w:cs="Times New Roman"/>
          <w:sz w:val="24"/>
          <w:szCs w:val="24"/>
        </w:rPr>
        <w:t>Bezrobotnym - oznacza to osobę, o której mowa w art. 2 pkt. 2 ustawy z dnia 20 kwietnia 2004 r. o promocji za</w:t>
      </w:r>
      <w:r w:rsidR="00E16CD3">
        <w:rPr>
          <w:rFonts w:cs="Times New Roman"/>
          <w:sz w:val="24"/>
          <w:szCs w:val="24"/>
        </w:rPr>
        <w:t xml:space="preserve">trudnienia i instytucjach rynku. </w:t>
      </w:r>
    </w:p>
    <w:p w:rsidR="00C80117" w:rsidRPr="00E16CD3" w:rsidRDefault="00C722D1" w:rsidP="00C80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16CD3">
        <w:rPr>
          <w:rFonts w:cs="Times New Roman"/>
          <w:sz w:val="24"/>
          <w:szCs w:val="24"/>
        </w:rPr>
        <w:t>Dofinansowanie wynagrodzenia</w:t>
      </w:r>
      <w:r w:rsidR="00C80117" w:rsidRPr="00E16CD3">
        <w:rPr>
          <w:rFonts w:cs="Times New Roman"/>
          <w:sz w:val="24"/>
          <w:szCs w:val="24"/>
        </w:rPr>
        <w:t xml:space="preserve"> - oznacza to </w:t>
      </w:r>
      <w:r w:rsidR="00A00E0D" w:rsidRPr="00E16CD3">
        <w:rPr>
          <w:rFonts w:cs="Times New Roman"/>
          <w:sz w:val="24"/>
          <w:szCs w:val="24"/>
        </w:rPr>
        <w:t>refundację pracodawcy części kosztów poniesionych na wynagrodzenia za zatrudnioną osobę, która ukończyła 50 rok życia</w:t>
      </w:r>
      <w:r w:rsidR="00C80117" w:rsidRPr="00E16CD3">
        <w:rPr>
          <w:rFonts w:cs="Times New Roman"/>
          <w:sz w:val="24"/>
          <w:szCs w:val="24"/>
        </w:rPr>
        <w:t>.</w:t>
      </w:r>
    </w:p>
    <w:p w:rsidR="00C80117" w:rsidRPr="00DE0DBB" w:rsidRDefault="00C80117" w:rsidP="00C80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0DBB">
        <w:rPr>
          <w:rFonts w:cs="Times New Roman"/>
          <w:sz w:val="24"/>
          <w:szCs w:val="24"/>
        </w:rPr>
        <w:t>Ustawie - oznacza to ustawę z dnia 20 kwietnia z 2004r. o promocji zatrudnienia i instytucjach r</w:t>
      </w:r>
      <w:r w:rsidR="00E16CD3">
        <w:rPr>
          <w:rFonts w:cs="Times New Roman"/>
          <w:sz w:val="24"/>
          <w:szCs w:val="24"/>
        </w:rPr>
        <w:t>ynku pracy</w:t>
      </w:r>
      <w:r w:rsidRPr="00DE0DBB">
        <w:rPr>
          <w:rFonts w:cs="Times New Roman"/>
          <w:sz w:val="24"/>
          <w:szCs w:val="24"/>
        </w:rPr>
        <w:t>.</w:t>
      </w:r>
    </w:p>
    <w:p w:rsidR="00C80117" w:rsidRPr="00DE0DBB" w:rsidRDefault="00C80117" w:rsidP="00C80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0DBB">
        <w:rPr>
          <w:rFonts w:cs="Times New Roman"/>
          <w:sz w:val="24"/>
          <w:szCs w:val="24"/>
        </w:rPr>
        <w:t>Członka najbliższej rodziny - oznacza to: współmałżonka , zstępnych, wstępnych w linii prostej w pierwszym stopnia pokrewieństwa.</w:t>
      </w:r>
    </w:p>
    <w:p w:rsidR="00C80117" w:rsidRPr="00490CB0" w:rsidRDefault="00C80117" w:rsidP="0017199A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</w:p>
    <w:p w:rsidR="00490CB0" w:rsidRDefault="00490CB0" w:rsidP="00EE1B87">
      <w:pPr>
        <w:pStyle w:val="Default"/>
        <w:rPr>
          <w:rFonts w:asciiTheme="minorHAnsi" w:hAnsiTheme="minorHAnsi" w:cs="Calibri"/>
          <w:b/>
          <w:bCs/>
          <w:color w:val="auto"/>
          <w:sz w:val="22"/>
          <w:szCs w:val="22"/>
        </w:rPr>
      </w:pPr>
    </w:p>
    <w:p w:rsidR="0017199A" w:rsidRPr="00490CB0" w:rsidRDefault="0017199A" w:rsidP="009A3B29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ROZDZIAŁ II</w:t>
      </w:r>
    </w:p>
    <w:p w:rsidR="00671138" w:rsidRPr="00490CB0" w:rsidRDefault="0017199A" w:rsidP="009A3B29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Warunki </w:t>
      </w:r>
      <w:r w:rsidR="00D00747"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przyznawania</w:t>
      </w:r>
      <w:r w:rsidR="00AD2E28"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dofinansowania wynagrodzenia zatrudnionego bezrobotnego, który ukończył 50 </w:t>
      </w:r>
      <w:r w:rsidR="00D00747"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rok życia</w:t>
      </w:r>
      <w:r w:rsidR="00AD2E28"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br/>
      </w:r>
    </w:p>
    <w:p w:rsidR="0017199A" w:rsidRPr="00490CB0" w:rsidRDefault="0017199A" w:rsidP="009A3B29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§</w:t>
      </w:r>
      <w:r w:rsidR="00D26915"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3</w:t>
      </w:r>
    </w:p>
    <w:p w:rsidR="009A3B29" w:rsidRPr="00490CB0" w:rsidRDefault="009A3B29" w:rsidP="009A3B29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</w:p>
    <w:p w:rsidR="002A534F" w:rsidRPr="00490CB0" w:rsidRDefault="002A534F" w:rsidP="00AD2E2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>Zatrudnienie bezrobot</w:t>
      </w:r>
      <w:r w:rsidR="009F2A38" w:rsidRPr="00490CB0">
        <w:rPr>
          <w:rFonts w:asciiTheme="minorHAnsi" w:hAnsiTheme="minorHAnsi"/>
          <w:color w:val="auto"/>
        </w:rPr>
        <w:t>nego</w:t>
      </w:r>
      <w:r w:rsidRPr="00490CB0">
        <w:rPr>
          <w:rFonts w:asciiTheme="minorHAnsi" w:hAnsiTheme="minorHAnsi"/>
          <w:color w:val="auto"/>
        </w:rPr>
        <w:t xml:space="preserve"> w ramach dofinansowania wynagrodzenia następuje na podstawie umowy zawartej z pracodawcą lub przedsiębiorcą po uprzednim złożeniu </w:t>
      </w:r>
      <w:r w:rsidRPr="00490CB0">
        <w:rPr>
          <w:rFonts w:asciiTheme="minorHAnsi" w:hAnsiTheme="minorHAnsi"/>
          <w:color w:val="auto"/>
        </w:rPr>
        <w:lastRenderedPageBreak/>
        <w:t>przez pracodawcę lub przedsiębiorcę pisemnego wniosku o dofinansowanie wynagrodzenia za zatrudnienie osoby bezrobotnej, która ukończyła 50 rok życia ( na umowę o pracę, w pełnym w pełnym wymiarze czasu pracy, na ok</w:t>
      </w:r>
      <w:r w:rsidR="00EF3E5D" w:rsidRPr="00490CB0">
        <w:rPr>
          <w:rFonts w:asciiTheme="minorHAnsi" w:hAnsiTheme="minorHAnsi"/>
          <w:color w:val="auto"/>
        </w:rPr>
        <w:t>res minimum 12 lub 24 miesięcy)</w:t>
      </w:r>
      <w:r w:rsidR="00DE0DBB">
        <w:rPr>
          <w:rFonts w:asciiTheme="minorHAnsi" w:hAnsiTheme="minorHAnsi"/>
          <w:color w:val="auto"/>
        </w:rPr>
        <w:t>,</w:t>
      </w:r>
    </w:p>
    <w:p w:rsidR="002A534F" w:rsidRPr="00490CB0" w:rsidRDefault="002A534F" w:rsidP="007D6812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 xml:space="preserve">Urząd może, na podstawie zawartej umowy, przyznać pracodawcy lub przedsiębiorcy </w:t>
      </w:r>
      <w:r w:rsidR="009E670A" w:rsidRPr="00490CB0">
        <w:rPr>
          <w:rFonts w:asciiTheme="minorHAnsi" w:hAnsiTheme="minorHAnsi"/>
          <w:color w:val="auto"/>
        </w:rPr>
        <w:t xml:space="preserve">dofinansowanie </w:t>
      </w:r>
      <w:r w:rsidR="00806625" w:rsidRPr="00490CB0">
        <w:rPr>
          <w:rFonts w:asciiTheme="minorHAnsi" w:hAnsiTheme="minorHAnsi"/>
          <w:color w:val="auto"/>
        </w:rPr>
        <w:t xml:space="preserve">wynagrodzenia przez okres: </w:t>
      </w:r>
      <w:r w:rsidR="00806625" w:rsidRPr="00490CB0">
        <w:rPr>
          <w:rFonts w:asciiTheme="minorHAnsi" w:hAnsiTheme="minorHAnsi"/>
          <w:color w:val="auto"/>
        </w:rPr>
        <w:br/>
        <w:t xml:space="preserve">12 miesięcy – w przypadku zatrudnienia bezrobotnego, który ukończył 50 </w:t>
      </w:r>
      <w:r w:rsidR="00444EA5" w:rsidRPr="00490CB0">
        <w:rPr>
          <w:rFonts w:asciiTheme="minorHAnsi" w:hAnsiTheme="minorHAnsi"/>
          <w:color w:val="auto"/>
        </w:rPr>
        <w:t>rok życia</w:t>
      </w:r>
      <w:r w:rsidR="00806625" w:rsidRPr="00490CB0">
        <w:rPr>
          <w:rFonts w:asciiTheme="minorHAnsi" w:hAnsiTheme="minorHAnsi"/>
          <w:color w:val="auto"/>
        </w:rPr>
        <w:t xml:space="preserve">, a nie ukończył 60 </w:t>
      </w:r>
      <w:r w:rsidR="00444EA5" w:rsidRPr="00490CB0">
        <w:rPr>
          <w:rFonts w:asciiTheme="minorHAnsi" w:hAnsiTheme="minorHAnsi"/>
          <w:color w:val="auto"/>
        </w:rPr>
        <w:t>roku życia</w:t>
      </w:r>
      <w:r w:rsidR="00806625" w:rsidRPr="00490CB0">
        <w:rPr>
          <w:rFonts w:asciiTheme="minorHAnsi" w:hAnsiTheme="minorHAnsi"/>
          <w:color w:val="auto"/>
        </w:rPr>
        <w:t>,</w:t>
      </w:r>
    </w:p>
    <w:p w:rsidR="00806625" w:rsidRPr="00490CB0" w:rsidRDefault="00EF3E5D" w:rsidP="00EF3E5D">
      <w:pPr>
        <w:pStyle w:val="Default"/>
        <w:jc w:val="both"/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ab/>
        <w:t xml:space="preserve">24 </w:t>
      </w:r>
      <w:r w:rsidR="00806625" w:rsidRPr="00490CB0">
        <w:rPr>
          <w:rFonts w:asciiTheme="minorHAnsi" w:hAnsiTheme="minorHAnsi"/>
          <w:color w:val="auto"/>
        </w:rPr>
        <w:t xml:space="preserve">miesięcy – w przypadku zatrudnienia bezrobotnego, który ukończył 60 </w:t>
      </w:r>
      <w:r w:rsidR="00444EA5" w:rsidRPr="00490CB0">
        <w:rPr>
          <w:rFonts w:asciiTheme="minorHAnsi" w:hAnsiTheme="minorHAnsi"/>
          <w:color w:val="auto"/>
        </w:rPr>
        <w:t>rok życia</w:t>
      </w:r>
      <w:r w:rsidR="00806625" w:rsidRPr="00490CB0">
        <w:rPr>
          <w:rFonts w:asciiTheme="minorHAnsi" w:hAnsiTheme="minorHAnsi"/>
          <w:color w:val="auto"/>
        </w:rPr>
        <w:t>.</w:t>
      </w:r>
    </w:p>
    <w:p w:rsidR="00806625" w:rsidRPr="00490CB0" w:rsidRDefault="00806625" w:rsidP="0080662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>Dofinansowanie przysługuje w kwocie określonej w umowie, nie wyżej niż połowa minimalnego wynagrodzenia za pracę miesięcznie obowiązującego w dniu zawarcia umowy, za każdego zatrudnionego bezrobotnego.</w:t>
      </w:r>
    </w:p>
    <w:p w:rsidR="00806625" w:rsidRPr="00490CB0" w:rsidRDefault="00806625" w:rsidP="0080662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 xml:space="preserve">Pracodawca lub przedsiębiorca są obowiązani do dalszego zatrudnienia skierowanego bezrobotnego po upływie okresu przysługiwania dofinansowania wynagrodzenia odpowiednio przez okres 6 miesięcy w przypadku osób, które ukończyły 50 rok życia, a nie ukończyły 60 </w:t>
      </w:r>
      <w:r w:rsidR="00444EA5" w:rsidRPr="00490CB0">
        <w:rPr>
          <w:rFonts w:asciiTheme="minorHAnsi" w:hAnsiTheme="minorHAnsi"/>
          <w:color w:val="auto"/>
        </w:rPr>
        <w:t>roku życia</w:t>
      </w:r>
      <w:r w:rsidRPr="00490CB0">
        <w:rPr>
          <w:rFonts w:asciiTheme="minorHAnsi" w:hAnsiTheme="minorHAnsi"/>
          <w:color w:val="auto"/>
        </w:rPr>
        <w:t xml:space="preserve"> oraz 12 miesięcy w </w:t>
      </w:r>
      <w:r w:rsidR="002C7A97" w:rsidRPr="00490CB0">
        <w:rPr>
          <w:rFonts w:asciiTheme="minorHAnsi" w:hAnsiTheme="minorHAnsi"/>
          <w:color w:val="auto"/>
        </w:rPr>
        <w:t xml:space="preserve">przypadku osób, które ukończyły 60 </w:t>
      </w:r>
      <w:r w:rsidR="00444EA5" w:rsidRPr="00490CB0">
        <w:rPr>
          <w:rFonts w:asciiTheme="minorHAnsi" w:hAnsiTheme="minorHAnsi"/>
          <w:color w:val="auto"/>
        </w:rPr>
        <w:t>rok życia</w:t>
      </w:r>
      <w:r w:rsidR="002C7A97" w:rsidRPr="00490CB0">
        <w:rPr>
          <w:rFonts w:asciiTheme="minorHAnsi" w:hAnsiTheme="minorHAnsi"/>
          <w:color w:val="auto"/>
        </w:rPr>
        <w:t>.</w:t>
      </w:r>
    </w:p>
    <w:p w:rsidR="00B13C7D" w:rsidRPr="00DE0DBB" w:rsidRDefault="003614EB" w:rsidP="00223BA3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DE0DBB">
        <w:t>Pracodawca lub przedsiębiorca</w:t>
      </w:r>
      <w:r w:rsidR="00B13C7D" w:rsidRPr="00DE0DBB">
        <w:rPr>
          <w:rFonts w:cs="Times New Roman"/>
          <w:sz w:val="24"/>
          <w:szCs w:val="24"/>
        </w:rPr>
        <w:t xml:space="preserve"> zobowiązuje się do utrzymania w zatrudnieniu skierowanych osób przez cały okres trwania umowy (okres refundacji + ustawowo wymagany okres zatrudnienia po refundacji) oraz do dodatkowego zatrudnienia osoby bezrobotnej przez minimalny okres 30 dni na umowę o pracę w pełnym wymiarze czasu pracy.</w:t>
      </w:r>
    </w:p>
    <w:p w:rsidR="002C7A97" w:rsidRPr="00490CB0" w:rsidRDefault="002C7A97" w:rsidP="0080662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>W przypadku niewywiązania się z warunku, o którym mowa w pkt 4 oraz niedotrzymania zatrudnienia w okresie przysługiwania dofinansowania wynagrodzenia pracodawca lub przedsiębiorca są zobowiązani do zwrotu wszystkich otrzymanych środków wraz z odsetkami ustawowymi naliczonymi od całości kwoty</w:t>
      </w:r>
      <w:r w:rsidR="00483783" w:rsidRPr="00490CB0">
        <w:rPr>
          <w:rFonts w:asciiTheme="minorHAnsi" w:hAnsiTheme="minorHAnsi"/>
          <w:color w:val="auto"/>
        </w:rPr>
        <w:t xml:space="preserve"> otrzymanych środków od dnia wypłaty pierwszego dofinansowania wynagrodzenia, w terminie 30 dni od dnia doręczenia wezwania starosty.</w:t>
      </w:r>
    </w:p>
    <w:p w:rsidR="00483783" w:rsidRPr="00490CB0" w:rsidRDefault="00483783" w:rsidP="0080662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 xml:space="preserve"> W przypadku utrzymania zatrudnienia skierowanego bezrobotnego przez okres przysługiwania dofinansowania wynagrodzenia oraz co najmniej połowę okresu, </w:t>
      </w:r>
      <w:r w:rsidR="00EF3E5D" w:rsidRPr="00490CB0">
        <w:rPr>
          <w:rFonts w:asciiTheme="minorHAnsi" w:hAnsiTheme="minorHAnsi"/>
          <w:color w:val="auto"/>
        </w:rPr>
        <w:t>o</w:t>
      </w:r>
      <w:r w:rsidRPr="00490CB0">
        <w:rPr>
          <w:rFonts w:asciiTheme="minorHAnsi" w:hAnsiTheme="minorHAnsi"/>
          <w:color w:val="auto"/>
        </w:rPr>
        <w:t xml:space="preserve"> którym mowa w pkt 4, pracodawca lub przedsiębiorca są obowiązani do zwrotu 50% łącznej kwoty, o której mowa w pkt </w:t>
      </w:r>
      <w:r w:rsidR="00EF3E5D" w:rsidRPr="00490CB0">
        <w:rPr>
          <w:rFonts w:asciiTheme="minorHAnsi" w:hAnsiTheme="minorHAnsi"/>
          <w:color w:val="auto"/>
        </w:rPr>
        <w:t>5</w:t>
      </w:r>
      <w:r w:rsidRPr="00490CB0">
        <w:rPr>
          <w:rFonts w:asciiTheme="minorHAnsi" w:hAnsiTheme="minorHAnsi"/>
          <w:color w:val="auto"/>
        </w:rPr>
        <w:t xml:space="preserve"> w terminie 30 dni od dnia doręczenia wezwania starosty.</w:t>
      </w:r>
    </w:p>
    <w:p w:rsidR="00846C4D" w:rsidRDefault="00483783" w:rsidP="0080662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>W przypadku rozwiązania umowy o pracę przez skierowanego bezrobotnego, rozwiązania z nim umowę o pracę na podstawie art. 52 ustawy z dnia 26 czerwca 1974r. Kodeksu Pracy lub wygaśnięcia stosunku pracy skierowanego bezrobotnego w trakcie okresu objętego dofinansowaniem albo przed upływem okresu odpowiednio 6 lub 12 miesięcy, Urząd kieruje na zwolnione stanowisko pracy</w:t>
      </w:r>
      <w:r w:rsidR="005A38E3" w:rsidRPr="00490CB0">
        <w:rPr>
          <w:rFonts w:asciiTheme="minorHAnsi" w:hAnsiTheme="minorHAnsi"/>
          <w:color w:val="auto"/>
        </w:rPr>
        <w:t xml:space="preserve"> innego bezrobotnego. </w:t>
      </w:r>
    </w:p>
    <w:p w:rsidR="00490CB0" w:rsidRPr="00490CB0" w:rsidRDefault="00490CB0" w:rsidP="00490CB0">
      <w:pPr>
        <w:pStyle w:val="Default"/>
        <w:ind w:left="720"/>
        <w:jc w:val="both"/>
        <w:rPr>
          <w:rFonts w:asciiTheme="minorHAnsi" w:hAnsiTheme="minorHAnsi"/>
          <w:color w:val="auto"/>
        </w:rPr>
      </w:pPr>
    </w:p>
    <w:p w:rsidR="00846C4D" w:rsidRPr="00DE0DBB" w:rsidRDefault="00846C4D" w:rsidP="0080662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DE0DBB">
        <w:rPr>
          <w:rFonts w:asciiTheme="minorHAnsi" w:hAnsiTheme="minorHAnsi"/>
          <w:color w:val="auto"/>
        </w:rPr>
        <w:t>W przypadku braku osób bezrobotnych spełniających kryteria określone we wniosku dopuszcza się możliwość kierowania na wolne stanowisko pracy kandydatów o kwalifikacjach niższych niż określone przez pracodawcę we wniosku.</w:t>
      </w:r>
    </w:p>
    <w:p w:rsidR="00806625" w:rsidRPr="00490CB0" w:rsidRDefault="005A38E3" w:rsidP="0080662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490CB0">
        <w:rPr>
          <w:rFonts w:asciiTheme="minorHAnsi" w:hAnsiTheme="minorHAnsi"/>
          <w:color w:val="auto"/>
        </w:rPr>
        <w:t>W przypadku braku odpowiedniego bezrobotnego pracodawca lub przedsiębiorca nie</w:t>
      </w:r>
      <w:r w:rsidR="00EF3E5D" w:rsidRPr="00490CB0">
        <w:rPr>
          <w:rFonts w:asciiTheme="minorHAnsi" w:hAnsiTheme="minorHAnsi"/>
          <w:color w:val="auto"/>
        </w:rPr>
        <w:t xml:space="preserve"> </w:t>
      </w:r>
      <w:r w:rsidR="009E670A" w:rsidRPr="00490CB0">
        <w:rPr>
          <w:rFonts w:asciiTheme="minorHAnsi" w:hAnsiTheme="minorHAnsi"/>
          <w:color w:val="auto"/>
        </w:rPr>
        <w:t>zwraca</w:t>
      </w:r>
      <w:r w:rsidRPr="00490CB0">
        <w:rPr>
          <w:rFonts w:asciiTheme="minorHAnsi" w:hAnsiTheme="minorHAnsi"/>
          <w:color w:val="auto"/>
        </w:rPr>
        <w:t xml:space="preserve"> uzyskanego dofinansowania za okres zatrudnienia skierowanego bezrobotnego.</w:t>
      </w:r>
    </w:p>
    <w:p w:rsidR="00AE1AA8" w:rsidRPr="00DE0DBB" w:rsidRDefault="00AE1AA8" w:rsidP="00AE1AA8">
      <w:pPr>
        <w:pStyle w:val="Akapitzlist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DE0DBB">
        <w:rPr>
          <w:rFonts w:cs="Times New Roman"/>
          <w:sz w:val="24"/>
          <w:szCs w:val="24"/>
        </w:rPr>
        <w:lastRenderedPageBreak/>
        <w:t>Urząd nie skieruje do pracodawcy w ramach umów o dofinansowanie wynagrodzenia zatrudnionego bezrobotnego, który ukończył 50 rok życia osób bezrobotnych, które są członkami jego najbliższej rodziny.</w:t>
      </w:r>
    </w:p>
    <w:p w:rsidR="002A534F" w:rsidRPr="00DE0DBB" w:rsidRDefault="00AE1AA8" w:rsidP="000F1137">
      <w:pPr>
        <w:pStyle w:val="Akapitzlist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DE0DBB">
        <w:rPr>
          <w:rFonts w:cs="Times New Roman"/>
          <w:sz w:val="24"/>
          <w:szCs w:val="24"/>
        </w:rPr>
        <w:t>Do okresu utrzymania zatrudnienia nie zalicza się urlopu bezpłatnego oraz usprawiedliwionej nieobecności, jeżeli pracownik nie zachowuje prawa do wynagrodzenia.</w:t>
      </w:r>
    </w:p>
    <w:p w:rsidR="0017199A" w:rsidRPr="00490CB0" w:rsidRDefault="0017199A" w:rsidP="0017199A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</w:p>
    <w:p w:rsidR="0017199A" w:rsidRPr="00490CB0" w:rsidRDefault="0017199A" w:rsidP="00BA537D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ROZDZIAŁ III</w:t>
      </w:r>
    </w:p>
    <w:p w:rsidR="0017199A" w:rsidRPr="00490CB0" w:rsidRDefault="00BA537D" w:rsidP="00BA537D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Procedura przyznawania dofinansowania zatrudnienia bezrobotnego, który ukończył 50 </w:t>
      </w:r>
      <w:r w:rsidR="0005465A"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rok życia</w:t>
      </w:r>
    </w:p>
    <w:p w:rsidR="0017199A" w:rsidRPr="00490CB0" w:rsidRDefault="00BA537D" w:rsidP="00BA537D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br/>
      </w:r>
      <w:r w:rsidR="0017199A"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§</w:t>
      </w:r>
      <w:r w:rsidR="00D26915"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4</w:t>
      </w: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br/>
      </w:r>
    </w:p>
    <w:p w:rsidR="009F2A38" w:rsidRPr="00490CB0" w:rsidRDefault="00F71952" w:rsidP="009F2A38">
      <w:pPr>
        <w:pStyle w:val="Bezodstpw"/>
        <w:numPr>
          <w:ilvl w:val="0"/>
          <w:numId w:val="6"/>
        </w:numPr>
        <w:jc w:val="both"/>
      </w:pPr>
      <w:r w:rsidRPr="00490CB0">
        <w:t>Pracodawca lub przedsiębiorca składa wniosek o przyznanie dofinansowania wynagrodzenia zatrudnionego b</w:t>
      </w:r>
      <w:r w:rsidR="0005465A" w:rsidRPr="00490CB0">
        <w:t>ezrobotnego, który ukończył 50 rok życia</w:t>
      </w:r>
      <w:r w:rsidRPr="00490CB0">
        <w:t xml:space="preserve"> </w:t>
      </w:r>
      <w:r w:rsidR="009F2A38" w:rsidRPr="00490CB0">
        <w:t xml:space="preserve">stanowiący załącznik nr 1 do niniejszego regulaminu </w:t>
      </w:r>
      <w:r w:rsidRPr="00490CB0">
        <w:t>w Powiatowym Urzędzie Pracy</w:t>
      </w:r>
      <w:r w:rsidR="007D6812" w:rsidRPr="00490CB0">
        <w:t xml:space="preserve"> </w:t>
      </w:r>
      <w:r w:rsidRPr="00490CB0">
        <w:t>w Otwocku ul. Górna 11 Sekretariat –</w:t>
      </w:r>
      <w:r w:rsidR="005407E8" w:rsidRPr="00490CB0">
        <w:t xml:space="preserve"> pokój nr 14</w:t>
      </w:r>
      <w:r w:rsidR="00E16CD3">
        <w:t>.</w:t>
      </w:r>
      <w:r w:rsidR="005407E8" w:rsidRPr="00490CB0">
        <w:t xml:space="preserve"> </w:t>
      </w:r>
    </w:p>
    <w:p w:rsidR="00F71952" w:rsidRPr="00490CB0" w:rsidRDefault="00F71952" w:rsidP="009F2A38">
      <w:pPr>
        <w:pStyle w:val="Bezodstpw"/>
        <w:numPr>
          <w:ilvl w:val="0"/>
          <w:numId w:val="6"/>
        </w:numPr>
        <w:jc w:val="both"/>
      </w:pPr>
      <w:r w:rsidRPr="00490CB0">
        <w:t>Za kompletny uważa się wniosek wypełniony w I i II części obowiązującego druku wraz z wymaganymi we wniosku załącznikami.</w:t>
      </w:r>
    </w:p>
    <w:p w:rsidR="005407E8" w:rsidRPr="00490CB0" w:rsidRDefault="009E670A" w:rsidP="005407E8">
      <w:pPr>
        <w:pStyle w:val="Bezodstpw"/>
        <w:numPr>
          <w:ilvl w:val="0"/>
          <w:numId w:val="6"/>
        </w:numPr>
        <w:jc w:val="both"/>
      </w:pPr>
      <w:r w:rsidRPr="00490CB0">
        <w:t xml:space="preserve">Wnioski </w:t>
      </w:r>
      <w:r w:rsidR="005407E8" w:rsidRPr="00490CB0">
        <w:t>r</w:t>
      </w:r>
      <w:r w:rsidR="00F71952" w:rsidRPr="00490CB0">
        <w:t xml:space="preserve">ozpatrywane będą według </w:t>
      </w:r>
      <w:r w:rsidRPr="00490CB0">
        <w:t xml:space="preserve">kolejności </w:t>
      </w:r>
      <w:r w:rsidR="00F71952" w:rsidRPr="00490CB0">
        <w:t>dat wpływu do urzędu i przyznawane do wyczerpania środków przyznanych na tę formę wsparcia.</w:t>
      </w:r>
    </w:p>
    <w:p w:rsidR="005407E8" w:rsidRPr="00490CB0" w:rsidRDefault="005407E8" w:rsidP="005407E8">
      <w:pPr>
        <w:pStyle w:val="Bezodstpw"/>
        <w:numPr>
          <w:ilvl w:val="0"/>
          <w:numId w:val="6"/>
        </w:numPr>
        <w:jc w:val="both"/>
      </w:pPr>
      <w:r w:rsidRPr="00490CB0">
        <w:t xml:space="preserve">W przypadku realizacji ww formy wsparcia w ramach programów </w:t>
      </w:r>
      <w:r w:rsidR="009E670A" w:rsidRPr="00490CB0">
        <w:t>i</w:t>
      </w:r>
      <w:r w:rsidRPr="00490CB0">
        <w:t xml:space="preserve"> projektów finansowanych z dodatkowo pozyskiwanych środków zewnętrznych obejmuje niniejsza procedura. </w:t>
      </w:r>
    </w:p>
    <w:p w:rsidR="005407E8" w:rsidRPr="00490CB0" w:rsidRDefault="005407E8" w:rsidP="007D6812">
      <w:pPr>
        <w:pStyle w:val="Bezodstpw"/>
        <w:numPr>
          <w:ilvl w:val="0"/>
          <w:numId w:val="6"/>
        </w:numPr>
        <w:jc w:val="both"/>
      </w:pPr>
      <w:r w:rsidRPr="00490CB0">
        <w:t xml:space="preserve">W nieprzewidzianych przypadkach </w:t>
      </w:r>
      <w:r w:rsidR="00671138" w:rsidRPr="00490CB0">
        <w:t>skutkujących znacznym ograniczeniem lub wyczerpaniem środków finansowych przeznaczonych na dofinansowanie wynagrodzenia zatrudnionego bez</w:t>
      </w:r>
      <w:r w:rsidR="0005465A" w:rsidRPr="00490CB0">
        <w:t>robotnego, który ukończył 50 rok życia</w:t>
      </w:r>
      <w:r w:rsidR="00671138" w:rsidRPr="00490CB0">
        <w:t xml:space="preserve">. </w:t>
      </w:r>
      <w:r w:rsidR="007D6812" w:rsidRPr="00490CB0">
        <w:t xml:space="preserve"> </w:t>
      </w:r>
      <w:r w:rsidR="00671138" w:rsidRPr="00490CB0">
        <w:t>Dyrektor Urzędu może wstrzymać realizację tej formy wsparcia.</w:t>
      </w:r>
    </w:p>
    <w:p w:rsidR="00671138" w:rsidRPr="00490CB0" w:rsidRDefault="00671138" w:rsidP="00671138">
      <w:pPr>
        <w:pStyle w:val="Bezodstpw"/>
        <w:ind w:left="720"/>
        <w:jc w:val="both"/>
      </w:pPr>
    </w:p>
    <w:p w:rsidR="0017199A" w:rsidRPr="00490CB0" w:rsidRDefault="0017199A" w:rsidP="00F71952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ROZDZIAŁ IV</w:t>
      </w:r>
    </w:p>
    <w:p w:rsidR="0017199A" w:rsidRPr="00490CB0" w:rsidRDefault="00F71952" w:rsidP="00F71952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Postanowienia końcowe</w:t>
      </w:r>
    </w:p>
    <w:p w:rsidR="00F71952" w:rsidRPr="00490CB0" w:rsidRDefault="00F71952" w:rsidP="00F71952">
      <w:pPr>
        <w:pStyle w:val="Default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</w:p>
    <w:p w:rsidR="0017199A" w:rsidRPr="00490CB0" w:rsidRDefault="00D26915" w:rsidP="00F71952">
      <w:pPr>
        <w:pStyle w:val="Default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b/>
          <w:bCs/>
          <w:color w:val="auto"/>
          <w:sz w:val="22"/>
          <w:szCs w:val="22"/>
        </w:rPr>
        <w:t>§ 5</w:t>
      </w:r>
    </w:p>
    <w:p w:rsidR="00F71952" w:rsidRPr="00490CB0" w:rsidRDefault="00F71952" w:rsidP="00F71952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</w:rPr>
      </w:pPr>
    </w:p>
    <w:p w:rsidR="00F71952" w:rsidRPr="00490CB0" w:rsidRDefault="00F71952" w:rsidP="00F71952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90CB0">
        <w:rPr>
          <w:rFonts w:asciiTheme="minorHAnsi" w:hAnsiTheme="minorHAnsi" w:cs="Calibri"/>
          <w:color w:val="auto"/>
          <w:sz w:val="22"/>
          <w:szCs w:val="22"/>
        </w:rPr>
        <w:t>Regulamin wchodzi w życie z dniem podpisania.</w:t>
      </w:r>
    </w:p>
    <w:sectPr w:rsidR="00F71952" w:rsidRPr="00490CB0" w:rsidSect="00DF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76" w:rsidRDefault="00407F76" w:rsidP="00407F76">
      <w:pPr>
        <w:spacing w:after="0" w:line="240" w:lineRule="auto"/>
      </w:pPr>
      <w:r>
        <w:separator/>
      </w:r>
    </w:p>
  </w:endnote>
  <w:endnote w:type="continuationSeparator" w:id="0">
    <w:p w:rsidR="00407F76" w:rsidRDefault="00407F76" w:rsidP="0040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76" w:rsidRDefault="00407F76" w:rsidP="00407F76">
      <w:pPr>
        <w:spacing w:after="0" w:line="240" w:lineRule="auto"/>
      </w:pPr>
      <w:r>
        <w:separator/>
      </w:r>
    </w:p>
  </w:footnote>
  <w:footnote w:type="continuationSeparator" w:id="0">
    <w:p w:rsidR="00407F76" w:rsidRDefault="00407F76" w:rsidP="00407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0DA7"/>
    <w:multiLevelType w:val="hybridMultilevel"/>
    <w:tmpl w:val="98D8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C7A"/>
    <w:multiLevelType w:val="hybridMultilevel"/>
    <w:tmpl w:val="0CDCAD4A"/>
    <w:lvl w:ilvl="0" w:tplc="C5BC63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72BE"/>
    <w:multiLevelType w:val="hybridMultilevel"/>
    <w:tmpl w:val="70F4B0DC"/>
    <w:lvl w:ilvl="0" w:tplc="979E25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299A"/>
    <w:multiLevelType w:val="hybridMultilevel"/>
    <w:tmpl w:val="CA4E9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50431"/>
    <w:multiLevelType w:val="hybridMultilevel"/>
    <w:tmpl w:val="7DC2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96F4C"/>
    <w:multiLevelType w:val="hybridMultilevel"/>
    <w:tmpl w:val="E7FA11FC"/>
    <w:lvl w:ilvl="0" w:tplc="2C008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7C6448"/>
    <w:multiLevelType w:val="hybridMultilevel"/>
    <w:tmpl w:val="C0DEACC2"/>
    <w:lvl w:ilvl="0" w:tplc="C5BC63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3279C"/>
    <w:multiLevelType w:val="hybridMultilevel"/>
    <w:tmpl w:val="79A2C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871C1"/>
    <w:multiLevelType w:val="hybridMultilevel"/>
    <w:tmpl w:val="15A4981A"/>
    <w:lvl w:ilvl="0" w:tplc="7CFA29C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99A"/>
    <w:rsid w:val="00003F8E"/>
    <w:rsid w:val="00021E57"/>
    <w:rsid w:val="000368E1"/>
    <w:rsid w:val="00053040"/>
    <w:rsid w:val="0005465A"/>
    <w:rsid w:val="00084AA6"/>
    <w:rsid w:val="000A3D39"/>
    <w:rsid w:val="000F1137"/>
    <w:rsid w:val="001716F9"/>
    <w:rsid w:val="0017199A"/>
    <w:rsid w:val="00172123"/>
    <w:rsid w:val="001E4721"/>
    <w:rsid w:val="001E6A0A"/>
    <w:rsid w:val="00223BA3"/>
    <w:rsid w:val="002277FE"/>
    <w:rsid w:val="00236B88"/>
    <w:rsid w:val="00250C6C"/>
    <w:rsid w:val="0029594A"/>
    <w:rsid w:val="002A534F"/>
    <w:rsid w:val="002C7A97"/>
    <w:rsid w:val="002F75A3"/>
    <w:rsid w:val="00334EDC"/>
    <w:rsid w:val="003614EB"/>
    <w:rsid w:val="003E680D"/>
    <w:rsid w:val="00404113"/>
    <w:rsid w:val="00407F76"/>
    <w:rsid w:val="0043675D"/>
    <w:rsid w:val="00444EA5"/>
    <w:rsid w:val="00445299"/>
    <w:rsid w:val="00465E11"/>
    <w:rsid w:val="00483783"/>
    <w:rsid w:val="00486A29"/>
    <w:rsid w:val="00490CB0"/>
    <w:rsid w:val="004C6236"/>
    <w:rsid w:val="00502909"/>
    <w:rsid w:val="005407E8"/>
    <w:rsid w:val="00576BAA"/>
    <w:rsid w:val="0058101B"/>
    <w:rsid w:val="005A38E3"/>
    <w:rsid w:val="005F04EC"/>
    <w:rsid w:val="00624E83"/>
    <w:rsid w:val="00671138"/>
    <w:rsid w:val="006D44F3"/>
    <w:rsid w:val="00700C82"/>
    <w:rsid w:val="00742394"/>
    <w:rsid w:val="00754A74"/>
    <w:rsid w:val="00765C39"/>
    <w:rsid w:val="00772231"/>
    <w:rsid w:val="007D6812"/>
    <w:rsid w:val="007E6E2D"/>
    <w:rsid w:val="00806625"/>
    <w:rsid w:val="00813619"/>
    <w:rsid w:val="00822CB4"/>
    <w:rsid w:val="00843D0C"/>
    <w:rsid w:val="00846C4D"/>
    <w:rsid w:val="008B436D"/>
    <w:rsid w:val="008C4340"/>
    <w:rsid w:val="00903B37"/>
    <w:rsid w:val="009513B8"/>
    <w:rsid w:val="009A3B29"/>
    <w:rsid w:val="009B569C"/>
    <w:rsid w:val="009E1E14"/>
    <w:rsid w:val="009E670A"/>
    <w:rsid w:val="009F2A38"/>
    <w:rsid w:val="00A00E0D"/>
    <w:rsid w:val="00A13D66"/>
    <w:rsid w:val="00A24182"/>
    <w:rsid w:val="00A47456"/>
    <w:rsid w:val="00A66BAA"/>
    <w:rsid w:val="00AC1968"/>
    <w:rsid w:val="00AC7485"/>
    <w:rsid w:val="00AD2E28"/>
    <w:rsid w:val="00AE1AA8"/>
    <w:rsid w:val="00B13C7D"/>
    <w:rsid w:val="00B13DB3"/>
    <w:rsid w:val="00B25B8A"/>
    <w:rsid w:val="00B858AF"/>
    <w:rsid w:val="00BA537D"/>
    <w:rsid w:val="00BB4038"/>
    <w:rsid w:val="00BD3769"/>
    <w:rsid w:val="00BD4002"/>
    <w:rsid w:val="00C02406"/>
    <w:rsid w:val="00C046F8"/>
    <w:rsid w:val="00C722D1"/>
    <w:rsid w:val="00C76066"/>
    <w:rsid w:val="00C80117"/>
    <w:rsid w:val="00D00747"/>
    <w:rsid w:val="00D0408A"/>
    <w:rsid w:val="00D26915"/>
    <w:rsid w:val="00DE0DBB"/>
    <w:rsid w:val="00DF2E8A"/>
    <w:rsid w:val="00E16CD3"/>
    <w:rsid w:val="00E93C77"/>
    <w:rsid w:val="00EA50DB"/>
    <w:rsid w:val="00ED4D35"/>
    <w:rsid w:val="00EE185E"/>
    <w:rsid w:val="00EE1B87"/>
    <w:rsid w:val="00EF3E5D"/>
    <w:rsid w:val="00F71952"/>
    <w:rsid w:val="00F72DBD"/>
    <w:rsid w:val="00F77370"/>
    <w:rsid w:val="00F9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774C"/>
  <w15:docId w15:val="{55140E80-8D2D-4A48-A494-1F16D635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7195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01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F76"/>
  </w:style>
  <w:style w:type="paragraph" w:styleId="Stopka">
    <w:name w:val="footer"/>
    <w:basedOn w:val="Normalny"/>
    <w:link w:val="StopkaZnak"/>
    <w:uiPriority w:val="99"/>
    <w:unhideWhenUsed/>
    <w:rsid w:val="00407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4DD5D061</Template>
  <TotalTime>317</TotalTime>
  <Pages>3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kingak</dc:creator>
  <cp:lastModifiedBy>Beata Romsicka</cp:lastModifiedBy>
  <cp:revision>75</cp:revision>
  <cp:lastPrinted>2017-02-07T06:59:00Z</cp:lastPrinted>
  <dcterms:created xsi:type="dcterms:W3CDTF">2014-10-02T07:22:00Z</dcterms:created>
  <dcterms:modified xsi:type="dcterms:W3CDTF">2024-09-13T11:12:00Z</dcterms:modified>
</cp:coreProperties>
</file>